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50" w:rsidRPr="009539C3" w:rsidRDefault="009A4450" w:rsidP="009A4450">
      <w:pPr>
        <w:widowControl/>
        <w:spacing w:line="500" w:lineRule="exact"/>
        <w:jc w:val="center"/>
        <w:outlineLvl w:val="0"/>
        <w:rPr>
          <w:rFonts w:ascii="方正小标宋简体" w:eastAsia="方正小标宋简体" w:hAnsiTheme="minorEastAsia" w:cs="宋体"/>
          <w:kern w:val="36"/>
          <w:sz w:val="36"/>
          <w:szCs w:val="36"/>
        </w:rPr>
      </w:pPr>
      <w:r w:rsidRPr="009539C3">
        <w:rPr>
          <w:rFonts w:ascii="方正小标宋简体" w:eastAsia="方正小标宋简体" w:hAnsiTheme="minorEastAsia" w:cs="宋体" w:hint="eastAsia"/>
          <w:kern w:val="36"/>
          <w:sz w:val="36"/>
          <w:szCs w:val="36"/>
        </w:rPr>
        <w:t>桂财采〔2015〕39号关于2016-2017年度自治区本级</w:t>
      </w:r>
    </w:p>
    <w:p w:rsidR="009A4450" w:rsidRPr="009539C3" w:rsidRDefault="009A4450" w:rsidP="009A4450">
      <w:pPr>
        <w:widowControl/>
        <w:spacing w:line="500" w:lineRule="exact"/>
        <w:jc w:val="center"/>
        <w:outlineLvl w:val="0"/>
        <w:rPr>
          <w:rFonts w:ascii="方正小标宋简体" w:eastAsia="方正小标宋简体" w:hAnsiTheme="minorEastAsia" w:cs="宋体"/>
          <w:kern w:val="36"/>
          <w:sz w:val="36"/>
          <w:szCs w:val="36"/>
        </w:rPr>
      </w:pPr>
      <w:r w:rsidRPr="009539C3">
        <w:rPr>
          <w:rFonts w:ascii="方正小标宋简体" w:eastAsia="方正小标宋简体" w:hAnsiTheme="minorEastAsia" w:cs="宋体" w:hint="eastAsia"/>
          <w:kern w:val="36"/>
          <w:sz w:val="36"/>
          <w:szCs w:val="36"/>
        </w:rPr>
        <w:t>预算单位小额办公家具定点采购的通知</w:t>
      </w:r>
    </w:p>
    <w:p w:rsidR="009A4450" w:rsidRPr="009539C3" w:rsidRDefault="009A4450" w:rsidP="009A4450">
      <w:pPr>
        <w:widowControl/>
        <w:shd w:val="clear" w:color="auto" w:fill="FFFFFF"/>
        <w:spacing w:line="500" w:lineRule="exact"/>
        <w:ind w:firstLine="480"/>
        <w:jc w:val="left"/>
        <w:rPr>
          <w:rFonts w:asciiTheme="minorEastAsia" w:hAnsiTheme="minorEastAsia" w:cs="宋体"/>
          <w:kern w:val="0"/>
          <w:sz w:val="24"/>
          <w:szCs w:val="24"/>
        </w:rPr>
      </w:pPr>
    </w:p>
    <w:p w:rsidR="009A4450" w:rsidRPr="009539C3" w:rsidRDefault="009A4450" w:rsidP="009A4450">
      <w:pPr>
        <w:widowControl/>
        <w:shd w:val="clear" w:color="auto" w:fill="FFFFFF"/>
        <w:spacing w:line="500" w:lineRule="exact"/>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区直各有关单位：</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为了规范政府采购行为，提高政府采购效率，减少采购环节，根据《中华人民共和国政府采购法》及自治区政府办公厅《关于公布2016-2017年广西壮族自治区政府采购集中采购目录及限额标准的通知》（桂政办发〔2015〕63号）的有关规定，经广西壮族自治区政府采购中心通过公开招标方式确定了2016-2017年度自治区本级预算单位小额办公家具定点采购的供应商。现就2016-2017年度自治区本级预算单位小额办公家具定点采购的有关事项通知如下：</w:t>
      </w:r>
    </w:p>
    <w:p w:rsidR="009A4450" w:rsidRPr="009539C3" w:rsidRDefault="009A4450" w:rsidP="009A4450">
      <w:pPr>
        <w:widowControl/>
        <w:shd w:val="clear" w:color="auto" w:fill="FFFFFF"/>
        <w:spacing w:line="500" w:lineRule="exact"/>
        <w:ind w:firstLineChars="200" w:firstLine="482"/>
        <w:jc w:val="left"/>
        <w:rPr>
          <w:rFonts w:asciiTheme="minorEastAsia" w:hAnsiTheme="minorEastAsia" w:cs="宋体"/>
          <w:b/>
          <w:kern w:val="0"/>
          <w:sz w:val="24"/>
          <w:szCs w:val="24"/>
        </w:rPr>
      </w:pPr>
      <w:r w:rsidRPr="009539C3">
        <w:rPr>
          <w:rFonts w:asciiTheme="minorEastAsia" w:hAnsiTheme="minorEastAsia" w:cs="宋体" w:hint="eastAsia"/>
          <w:b/>
          <w:kern w:val="0"/>
          <w:sz w:val="24"/>
          <w:szCs w:val="24"/>
        </w:rPr>
        <w:t>一、本期小额办公家具定点采购的分类、适用范围和有效期</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（一）本期小额办公家具定点采购分类。</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1.木制综合家具类：包括木制班台、会议桌、柜、茶几类，工作位类，椅类，沙发类，屏风类，其他木制综合家具。</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2.钢制综合</w:t>
      </w:r>
      <w:hyperlink r:id="rId6" w:tgtFrame="_blank" w:history="1">
        <w:r w:rsidRPr="009539C3">
          <w:rPr>
            <w:rFonts w:asciiTheme="minorEastAsia" w:hAnsiTheme="minorEastAsia" w:cs="宋体" w:hint="eastAsia"/>
            <w:kern w:val="0"/>
            <w:sz w:val="24"/>
            <w:szCs w:val="24"/>
          </w:rPr>
          <w:t>家具</w:t>
        </w:r>
      </w:hyperlink>
      <w:r w:rsidRPr="009539C3">
        <w:rPr>
          <w:rFonts w:asciiTheme="minorEastAsia" w:hAnsiTheme="minorEastAsia" w:cs="宋体" w:hint="eastAsia"/>
          <w:kern w:val="0"/>
          <w:sz w:val="24"/>
          <w:szCs w:val="24"/>
        </w:rPr>
        <w:t>类：包括文件柜类，档案柜类、书架类，保密柜类，密集柜，其他钢制综合家具。</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3.钢木及教学</w:t>
      </w:r>
      <w:hyperlink r:id="rId7" w:tgtFrame="_blank" w:history="1">
        <w:r w:rsidRPr="009539C3">
          <w:rPr>
            <w:rFonts w:asciiTheme="minorEastAsia" w:hAnsiTheme="minorEastAsia" w:cs="宋体" w:hint="eastAsia"/>
            <w:kern w:val="0"/>
            <w:sz w:val="24"/>
            <w:szCs w:val="24"/>
          </w:rPr>
          <w:t>家具</w:t>
        </w:r>
      </w:hyperlink>
      <w:r w:rsidRPr="009539C3">
        <w:rPr>
          <w:rFonts w:asciiTheme="minorEastAsia" w:hAnsiTheme="minorEastAsia" w:cs="宋体" w:hint="eastAsia"/>
          <w:kern w:val="0"/>
          <w:sz w:val="24"/>
          <w:szCs w:val="24"/>
        </w:rPr>
        <w:t>类：包括教室桌椅类，计算机桌椅类，阅览室桌椅类，餐厅桌椅类，柜类，板式公寓</w:t>
      </w:r>
      <w:hyperlink r:id="rId8" w:tgtFrame="_blank" w:history="1">
        <w:r w:rsidRPr="009539C3">
          <w:rPr>
            <w:rFonts w:asciiTheme="minorEastAsia" w:hAnsiTheme="minorEastAsia" w:cs="宋体" w:hint="eastAsia"/>
            <w:kern w:val="0"/>
            <w:sz w:val="24"/>
            <w:szCs w:val="24"/>
          </w:rPr>
          <w:t>家具</w:t>
        </w:r>
      </w:hyperlink>
      <w:r w:rsidRPr="009539C3">
        <w:rPr>
          <w:rFonts w:asciiTheme="minorEastAsia" w:hAnsiTheme="minorEastAsia" w:cs="宋体" w:hint="eastAsia"/>
          <w:kern w:val="0"/>
          <w:sz w:val="24"/>
          <w:szCs w:val="24"/>
        </w:rPr>
        <w:t>类。</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（二）本期小额办公家具定点采购适用范围。</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凡列入小额办公家具品目目录内，单次采购金额在30万元以内的，可实行定点供货。</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（三）本期小额办公家具定点采购有效期限。</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本期小额办公家具定点采购有效期为：发文之日起至2017年12月31日止。</w:t>
      </w:r>
    </w:p>
    <w:p w:rsidR="009A4450" w:rsidRPr="009539C3" w:rsidRDefault="009A4450" w:rsidP="009A4450">
      <w:pPr>
        <w:widowControl/>
        <w:shd w:val="clear" w:color="auto" w:fill="FFFFFF"/>
        <w:spacing w:line="500" w:lineRule="exact"/>
        <w:ind w:firstLineChars="200" w:firstLine="482"/>
        <w:jc w:val="left"/>
        <w:rPr>
          <w:rFonts w:asciiTheme="minorEastAsia" w:hAnsiTheme="minorEastAsia" w:cs="宋体"/>
          <w:b/>
          <w:kern w:val="0"/>
          <w:sz w:val="24"/>
          <w:szCs w:val="24"/>
        </w:rPr>
      </w:pPr>
      <w:r w:rsidRPr="009539C3">
        <w:rPr>
          <w:rFonts w:asciiTheme="minorEastAsia" w:hAnsiTheme="minorEastAsia" w:cs="宋体" w:hint="eastAsia"/>
          <w:b/>
          <w:kern w:val="0"/>
          <w:sz w:val="24"/>
          <w:szCs w:val="24"/>
        </w:rPr>
        <w:t>二、本期小额办公家具定点采购有关信息查阅方法</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本期小额办公家具定点采购投标时选取一批典型产品进行投标报价，投标人中标后其投标的技术参数、价格等将在网上进行公示（投标人协议期因物价上涨原因需经有关部门审核同意后再公示新价格标准），2016-2017年度自治区本级预算单位小额办公家具采购信息、中标供应商、公示信息及平均优惠率等信息可以登录广西壮族自治区政府</w:t>
      </w:r>
      <w:r w:rsidRPr="009539C3">
        <w:rPr>
          <w:rFonts w:asciiTheme="minorEastAsia" w:hAnsiTheme="minorEastAsia" w:cs="宋体" w:hint="eastAsia"/>
          <w:kern w:val="0"/>
          <w:sz w:val="24"/>
          <w:szCs w:val="24"/>
        </w:rPr>
        <w:lastRenderedPageBreak/>
        <w:t>采购（</w:t>
      </w:r>
      <w:hyperlink r:id="rId9" w:history="1">
        <w:r w:rsidRPr="009539C3">
          <w:rPr>
            <w:rFonts w:asciiTheme="minorEastAsia" w:hAnsiTheme="minorEastAsia" w:cs="宋体" w:hint="eastAsia"/>
            <w:kern w:val="0"/>
            <w:sz w:val="24"/>
            <w:szCs w:val="24"/>
          </w:rPr>
          <w:t>www.gxzfcg.gov.cn</w:t>
        </w:r>
      </w:hyperlink>
      <w:r w:rsidRPr="009539C3">
        <w:rPr>
          <w:rFonts w:asciiTheme="minorEastAsia" w:hAnsiTheme="minorEastAsia" w:cs="宋体" w:hint="eastAsia"/>
          <w:kern w:val="0"/>
          <w:sz w:val="24"/>
          <w:szCs w:val="24"/>
        </w:rPr>
        <w:t>）或广西壮族自治区政府采购中心网站（</w:t>
      </w:r>
      <w:hyperlink r:id="rId10" w:history="1">
        <w:r w:rsidRPr="009539C3">
          <w:rPr>
            <w:rFonts w:asciiTheme="minorEastAsia" w:hAnsiTheme="minorEastAsia" w:cs="宋体" w:hint="eastAsia"/>
            <w:kern w:val="0"/>
            <w:sz w:val="24"/>
            <w:szCs w:val="24"/>
          </w:rPr>
          <w:t>www.gxgp.gov.cn</w:t>
        </w:r>
      </w:hyperlink>
      <w:r w:rsidRPr="009539C3">
        <w:rPr>
          <w:rFonts w:asciiTheme="minorEastAsia" w:hAnsiTheme="minorEastAsia" w:cs="宋体" w:hint="eastAsia"/>
          <w:kern w:val="0"/>
          <w:sz w:val="24"/>
          <w:szCs w:val="24"/>
        </w:rPr>
        <w:t>）查阅。</w:t>
      </w:r>
    </w:p>
    <w:p w:rsidR="009A4450" w:rsidRPr="009539C3" w:rsidRDefault="009A4450" w:rsidP="009A4450">
      <w:pPr>
        <w:widowControl/>
        <w:shd w:val="clear" w:color="auto" w:fill="FFFFFF"/>
        <w:spacing w:line="500" w:lineRule="exact"/>
        <w:ind w:firstLineChars="200" w:firstLine="482"/>
        <w:jc w:val="left"/>
        <w:rPr>
          <w:rFonts w:asciiTheme="minorEastAsia" w:hAnsiTheme="minorEastAsia" w:cs="宋体"/>
          <w:b/>
          <w:kern w:val="0"/>
          <w:sz w:val="24"/>
          <w:szCs w:val="24"/>
        </w:rPr>
      </w:pPr>
      <w:r w:rsidRPr="009539C3">
        <w:rPr>
          <w:rFonts w:asciiTheme="minorEastAsia" w:hAnsiTheme="minorEastAsia" w:cs="宋体" w:hint="eastAsia"/>
          <w:b/>
          <w:kern w:val="0"/>
          <w:sz w:val="24"/>
          <w:szCs w:val="24"/>
        </w:rPr>
        <w:t>三、本期小额办公家具定点采购的程序</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（一）政府采购计划的申报及备案。</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采购人根据业务需要，在实施小额办公家具采购时，应比较定点供应商中的公示价、市场价、合同价，比较不同定点供应商的服务以及采购量等因素，与多家定点供应商进行谈判，多家比较后选择性价比更优的定点供应商，谈判后通过广西政府采购计划管理系统申报政府采购计划，经系统备案通过后实施采购。</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（二）政府采购合同的签订和备案管理。</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采购人与定点供应商双方必须依照经备案的政府采购计划，按不低于中标优惠率优惠后价格直接与定点供应商签定供货合同，采购人在签订政府采购合同3个工作日内，按规定送合同副本（2份）到广西壮族自治区政府采购中心，由广西壮族自治区政府采购中心统一报自治区财政厅备案。</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（三）采购资金的支付。</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政府采购资金的支付按照《广西壮族自治区本级政府采购管理实施办法》（桂财采〔2007〕59号）的有关规定执行。</w:t>
      </w:r>
    </w:p>
    <w:p w:rsidR="009A4450" w:rsidRPr="009539C3" w:rsidRDefault="009A4450" w:rsidP="009A4450">
      <w:pPr>
        <w:widowControl/>
        <w:shd w:val="clear" w:color="auto" w:fill="FFFFFF"/>
        <w:spacing w:line="500" w:lineRule="exact"/>
        <w:ind w:firstLineChars="200" w:firstLine="482"/>
        <w:jc w:val="left"/>
        <w:rPr>
          <w:rFonts w:asciiTheme="minorEastAsia" w:hAnsiTheme="minorEastAsia" w:cs="宋体"/>
          <w:b/>
          <w:kern w:val="0"/>
          <w:sz w:val="24"/>
          <w:szCs w:val="24"/>
        </w:rPr>
      </w:pPr>
      <w:r w:rsidRPr="009539C3">
        <w:rPr>
          <w:rFonts w:asciiTheme="minorEastAsia" w:hAnsiTheme="minorEastAsia" w:cs="宋体" w:hint="eastAsia"/>
          <w:b/>
          <w:kern w:val="0"/>
          <w:sz w:val="24"/>
          <w:szCs w:val="24"/>
        </w:rPr>
        <w:t>四、本期小额办公家具定点采购的监督管理和违约处理</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一）本期小额办公家具定点采购投标时选取一批典型产品进行投标报价，对中标供应商其投标的技术参数、价格等在网上进行公示（中标人协议期因物价上涨原因需经有关部门审核同意后再公示新价格标准），公示的中标定点供应商典型产品技术参数、价格将作为协议期内政府采购监督管理部门对其提供产品质量和价格进行监督检查的参考依据，若发现采购人采购中标定点供应商公示列表中的产品价格高于公示价格或存在偷工减料，以次充好的，将被视为违约，对该中标定点供应商进行通报，同时自治区财政厅还将停止该定点供应商供货资格，并取消其参加下一期自治区本级家具定点采购投标的资格。</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二）在协议有效期内，监督检查发现有定点供应商供货优惠后的价格高于该定点供应商对外零售的市场价格、不按要求和承诺提供相关的服务、提供假冒伪劣产品、不按承诺的供货时间供货、串通订立虚假政府采购合同、抬高价格、降低产品质量和服务</w:t>
      </w:r>
      <w:r w:rsidRPr="009539C3">
        <w:rPr>
          <w:rFonts w:asciiTheme="minorEastAsia" w:hAnsiTheme="minorEastAsia" w:cs="宋体" w:hint="eastAsia"/>
          <w:kern w:val="0"/>
          <w:sz w:val="24"/>
          <w:szCs w:val="24"/>
        </w:rPr>
        <w:lastRenderedPageBreak/>
        <w:t>等行为，将被视为违约，对该定点供应商进行通报，同时自治区财政厅还将停止该定点供应商供货资格，并取消其参加下一期自治区本级家具定点采购投标的资格。</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（三）在协议有效期内，如发现定点供应商有下列行为之一的，根据其情节轻重，暂停或取消其定点采购供货资格。</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1.无正当理由拒绝供货，遭采购人投诉的；</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2.擅自抬高货物的市场价或未按中标价格优惠率给予优惠的；</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3.未能及时或按指定地点供货的；</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4.提供的货物或服务不符合招标文件要求和投标文件承诺的；</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5.不按规定向采购人开具正式销售发票的；</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6.销售现场没有按照投标文件要求进行产品摆放和价格未明码标价的；</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7.向采购人提供回扣或其他不正当利益的；</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8.弄虚作假，不积极配合自治区财政厅或自治区采购中心在履行监督过程中的各项合理要求，拒绝接受监督检查的；</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9.因违法违规被行业主管部门取消经营资格的；</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10.有其他违法违规行为的。</w:t>
      </w:r>
    </w:p>
    <w:p w:rsidR="009A4450" w:rsidRPr="009539C3" w:rsidRDefault="009A4450" w:rsidP="009A4450">
      <w:pPr>
        <w:widowControl/>
        <w:shd w:val="clear" w:color="auto" w:fill="FFFFFF"/>
        <w:spacing w:line="500" w:lineRule="exact"/>
        <w:ind w:firstLineChars="200" w:firstLine="482"/>
        <w:jc w:val="left"/>
        <w:rPr>
          <w:rFonts w:asciiTheme="minorEastAsia" w:hAnsiTheme="minorEastAsia" w:cs="宋体"/>
          <w:b/>
          <w:kern w:val="0"/>
          <w:sz w:val="24"/>
          <w:szCs w:val="24"/>
        </w:rPr>
      </w:pPr>
      <w:r w:rsidRPr="009539C3">
        <w:rPr>
          <w:rFonts w:asciiTheme="minorEastAsia" w:hAnsiTheme="minorEastAsia" w:cs="宋体" w:hint="eastAsia"/>
          <w:b/>
          <w:kern w:val="0"/>
          <w:sz w:val="24"/>
          <w:szCs w:val="24"/>
        </w:rPr>
        <w:t>五、其他事项</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spacing w:val="-12"/>
          <w:kern w:val="0"/>
          <w:sz w:val="24"/>
          <w:szCs w:val="24"/>
        </w:rPr>
      </w:pPr>
      <w:r w:rsidRPr="009539C3">
        <w:rPr>
          <w:rFonts w:asciiTheme="minorEastAsia" w:hAnsiTheme="minorEastAsia" w:cs="宋体" w:hint="eastAsia"/>
          <w:kern w:val="0"/>
          <w:sz w:val="24"/>
          <w:szCs w:val="24"/>
        </w:rPr>
        <w:t>（一）自治区财政厅将加强对小额办公家具定点供应商履约情况的监督检查。如发现有违反本通知规定行为的，按有关规定处理。采购人在实际执行过程中有什么问题和建议，请以书面形式及时反馈到财政厅</w:t>
      </w:r>
      <w:r w:rsidRPr="009539C3">
        <w:rPr>
          <w:rFonts w:asciiTheme="minorEastAsia" w:hAnsiTheme="minorEastAsia" w:cs="宋体" w:hint="eastAsia"/>
          <w:spacing w:val="-12"/>
          <w:kern w:val="0"/>
          <w:sz w:val="24"/>
          <w:szCs w:val="24"/>
        </w:rPr>
        <w:t>（政府采购监督管理处，联系电话：0771-5331539）。</w:t>
      </w:r>
    </w:p>
    <w:p w:rsidR="009A4450" w:rsidRPr="009539C3" w:rsidRDefault="009A4450" w:rsidP="009A4450">
      <w:pPr>
        <w:widowControl/>
        <w:shd w:val="clear" w:color="auto" w:fill="FFFFFF"/>
        <w:spacing w:line="500" w:lineRule="exact"/>
        <w:ind w:firstLineChars="200" w:firstLine="432"/>
        <w:jc w:val="left"/>
        <w:rPr>
          <w:rFonts w:asciiTheme="minorEastAsia" w:hAnsiTheme="minorEastAsia" w:cs="宋体"/>
          <w:kern w:val="0"/>
          <w:sz w:val="24"/>
          <w:szCs w:val="24"/>
        </w:rPr>
      </w:pPr>
      <w:r w:rsidRPr="009539C3">
        <w:rPr>
          <w:rFonts w:asciiTheme="minorEastAsia" w:hAnsiTheme="minorEastAsia" w:cs="宋体" w:hint="eastAsia"/>
          <w:spacing w:val="-12"/>
          <w:kern w:val="0"/>
          <w:sz w:val="24"/>
          <w:szCs w:val="24"/>
        </w:rPr>
        <w:t>（二）</w:t>
      </w:r>
      <w:r w:rsidRPr="009539C3">
        <w:rPr>
          <w:rFonts w:asciiTheme="minorEastAsia" w:hAnsiTheme="minorEastAsia" w:cs="宋体" w:hint="eastAsia"/>
          <w:kern w:val="0"/>
          <w:sz w:val="24"/>
          <w:szCs w:val="24"/>
        </w:rPr>
        <w:t>区直一级预算单位要及时将本通知传达至所属单位贯彻执行。</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附件：</w:t>
      </w:r>
    </w:p>
    <w:p w:rsidR="009A4450" w:rsidRPr="009539C3" w:rsidRDefault="009A4450" w:rsidP="009A4450">
      <w:pPr>
        <w:widowControl/>
        <w:shd w:val="clear" w:color="auto" w:fill="FFFFFF"/>
        <w:spacing w:line="500" w:lineRule="exact"/>
        <w:ind w:firstLineChars="200"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2016-2017年度自治区本级预算单位小额办公家具定点采购供应商及优惠率一览表</w:t>
      </w:r>
    </w:p>
    <w:p w:rsidR="009A4450" w:rsidRPr="009539C3" w:rsidRDefault="009A4450" w:rsidP="009A4450">
      <w:pPr>
        <w:widowControl/>
        <w:shd w:val="clear" w:color="auto" w:fill="FFFFFF"/>
        <w:spacing w:line="500" w:lineRule="exact"/>
        <w:ind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 </w:t>
      </w:r>
    </w:p>
    <w:p w:rsidR="009A4450" w:rsidRPr="009539C3" w:rsidRDefault="009A4450" w:rsidP="009A4450">
      <w:pPr>
        <w:widowControl/>
        <w:shd w:val="clear" w:color="auto" w:fill="FFFFFF"/>
        <w:spacing w:line="500" w:lineRule="exact"/>
        <w:ind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 </w:t>
      </w:r>
    </w:p>
    <w:p w:rsidR="009A4450" w:rsidRPr="009539C3" w:rsidRDefault="009A4450" w:rsidP="009A4450">
      <w:pPr>
        <w:widowControl/>
        <w:shd w:val="clear" w:color="auto" w:fill="FFFFFF"/>
        <w:spacing w:line="500" w:lineRule="exact"/>
        <w:ind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 </w:t>
      </w:r>
    </w:p>
    <w:p w:rsidR="009A4450" w:rsidRPr="009539C3" w:rsidRDefault="009A4450" w:rsidP="009A4450">
      <w:pPr>
        <w:widowControl/>
        <w:shd w:val="clear" w:color="auto" w:fill="FFFFFF"/>
        <w:spacing w:line="500" w:lineRule="exact"/>
        <w:ind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                     广西壮族自治区财政厅</w:t>
      </w:r>
    </w:p>
    <w:p w:rsidR="009A4450" w:rsidRPr="009539C3" w:rsidRDefault="009A4450" w:rsidP="009A4450">
      <w:pPr>
        <w:widowControl/>
        <w:shd w:val="clear" w:color="auto" w:fill="FFFFFF"/>
        <w:spacing w:line="500" w:lineRule="exact"/>
        <w:ind w:firstLineChars="2400" w:firstLine="576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2015年12月30 日</w:t>
      </w:r>
    </w:p>
    <w:p w:rsidR="009A4450" w:rsidRPr="009539C3" w:rsidRDefault="009A4450" w:rsidP="009A4450">
      <w:pPr>
        <w:widowControl/>
        <w:shd w:val="clear" w:color="auto" w:fill="FFFFFF"/>
        <w:spacing w:line="500" w:lineRule="exact"/>
        <w:ind w:firstLine="480"/>
        <w:jc w:val="left"/>
        <w:rPr>
          <w:rFonts w:asciiTheme="minorEastAsia" w:hAnsiTheme="minorEastAsia" w:cs="宋体"/>
          <w:kern w:val="0"/>
          <w:sz w:val="24"/>
          <w:szCs w:val="24"/>
        </w:rPr>
      </w:pPr>
      <w:r w:rsidRPr="009539C3">
        <w:rPr>
          <w:rFonts w:asciiTheme="minorEastAsia" w:hAnsiTheme="minorEastAsia" w:cs="宋体"/>
          <w:kern w:val="0"/>
          <w:sz w:val="24"/>
          <w:szCs w:val="24"/>
        </w:rPr>
        <w:t> </w:t>
      </w:r>
    </w:p>
    <w:p w:rsidR="009A4450" w:rsidRPr="009539C3" w:rsidRDefault="009A4450" w:rsidP="009A4450">
      <w:pPr>
        <w:widowControl/>
        <w:shd w:val="clear" w:color="auto" w:fill="FFFFFF"/>
        <w:spacing w:line="500" w:lineRule="exact"/>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lastRenderedPageBreak/>
        <w:t>附件 </w:t>
      </w:r>
    </w:p>
    <w:p w:rsidR="009A4450" w:rsidRPr="009539C3" w:rsidRDefault="009A4450" w:rsidP="009A4450">
      <w:pPr>
        <w:widowControl/>
        <w:shd w:val="clear" w:color="auto" w:fill="FFFFFF"/>
        <w:spacing w:line="500" w:lineRule="exact"/>
        <w:ind w:firstLine="480"/>
        <w:jc w:val="center"/>
        <w:rPr>
          <w:rFonts w:ascii="方正黑体简体" w:eastAsia="方正黑体简体" w:hAnsiTheme="minorEastAsia" w:cs="宋体"/>
          <w:kern w:val="0"/>
          <w:sz w:val="28"/>
          <w:szCs w:val="28"/>
        </w:rPr>
      </w:pPr>
      <w:r w:rsidRPr="009539C3">
        <w:rPr>
          <w:rFonts w:ascii="方正黑体简体" w:eastAsia="方正黑体简体" w:hAnsiTheme="minorEastAsia" w:cs="宋体" w:hint="eastAsia"/>
          <w:kern w:val="0"/>
          <w:sz w:val="28"/>
          <w:szCs w:val="28"/>
        </w:rPr>
        <w:t>2016-2017年度自治区本级预算单位小额办公家具</w:t>
      </w:r>
    </w:p>
    <w:p w:rsidR="009A4450" w:rsidRPr="009539C3" w:rsidRDefault="009A4450" w:rsidP="009A4450">
      <w:pPr>
        <w:widowControl/>
        <w:shd w:val="clear" w:color="auto" w:fill="FFFFFF"/>
        <w:spacing w:line="500" w:lineRule="exact"/>
        <w:ind w:firstLine="480"/>
        <w:jc w:val="center"/>
        <w:rPr>
          <w:rFonts w:ascii="方正黑体简体" w:eastAsia="方正黑体简体" w:hAnsiTheme="minorEastAsia" w:cs="宋体"/>
          <w:kern w:val="0"/>
          <w:sz w:val="28"/>
          <w:szCs w:val="28"/>
        </w:rPr>
      </w:pPr>
      <w:r w:rsidRPr="009539C3">
        <w:rPr>
          <w:rFonts w:ascii="方正黑体简体" w:eastAsia="方正黑体简体" w:hAnsiTheme="minorEastAsia" w:cs="宋体" w:hint="eastAsia"/>
          <w:kern w:val="0"/>
          <w:sz w:val="28"/>
          <w:szCs w:val="28"/>
        </w:rPr>
        <w:t>定点采购供应商及优惠率一览表</w:t>
      </w:r>
    </w:p>
    <w:p w:rsidR="009A4450" w:rsidRPr="009539C3" w:rsidRDefault="009A4450" w:rsidP="009A4450">
      <w:pPr>
        <w:widowControl/>
        <w:shd w:val="clear" w:color="auto" w:fill="FFFFFF"/>
        <w:spacing w:line="500" w:lineRule="exact"/>
        <w:ind w:firstLine="480"/>
        <w:jc w:val="center"/>
        <w:rPr>
          <w:rFonts w:asciiTheme="minorEastAsia" w:hAnsiTheme="minorEastAsia" w:cs="宋体"/>
          <w:kern w:val="0"/>
          <w:sz w:val="24"/>
          <w:szCs w:val="24"/>
        </w:rPr>
      </w:pPr>
      <w:r w:rsidRPr="009539C3">
        <w:rPr>
          <w:rFonts w:asciiTheme="minorEastAsia" w:hAnsiTheme="minorEastAsia" w:cs="宋体"/>
          <w:kern w:val="0"/>
          <w:sz w:val="24"/>
          <w:szCs w:val="24"/>
        </w:rPr>
        <w:t> </w:t>
      </w:r>
    </w:p>
    <w:p w:rsidR="009A4450" w:rsidRPr="009539C3" w:rsidRDefault="009A4450" w:rsidP="009A4450">
      <w:pPr>
        <w:widowControl/>
        <w:shd w:val="clear" w:color="auto" w:fill="FFFFFF"/>
        <w:spacing w:line="500" w:lineRule="exact"/>
        <w:ind w:firstLine="480"/>
        <w:jc w:val="left"/>
        <w:rPr>
          <w:rFonts w:asciiTheme="minorEastAsia" w:hAnsiTheme="minorEastAsia" w:cs="宋体"/>
          <w:kern w:val="0"/>
          <w:sz w:val="24"/>
          <w:szCs w:val="24"/>
        </w:rPr>
      </w:pPr>
      <w:r w:rsidRPr="009539C3">
        <w:rPr>
          <w:rFonts w:asciiTheme="minorEastAsia" w:hAnsiTheme="minorEastAsia" w:cs="宋体" w:hint="eastAsia"/>
          <w:bCs/>
          <w:spacing w:val="-6"/>
          <w:kern w:val="0"/>
          <w:sz w:val="24"/>
          <w:szCs w:val="24"/>
        </w:rPr>
        <w:t>1、木制综合家具类</w:t>
      </w:r>
    </w:p>
    <w:tbl>
      <w:tblPr>
        <w:tblW w:w="10009" w:type="dxa"/>
        <w:jc w:val="center"/>
        <w:tblInd w:w="-617" w:type="dxa"/>
        <w:tblCellMar>
          <w:left w:w="0" w:type="dxa"/>
          <w:right w:w="0" w:type="dxa"/>
        </w:tblCellMar>
        <w:tblLook w:val="04A0"/>
      </w:tblPr>
      <w:tblGrid>
        <w:gridCol w:w="557"/>
        <w:gridCol w:w="2790"/>
        <w:gridCol w:w="1417"/>
        <w:gridCol w:w="2693"/>
        <w:gridCol w:w="1134"/>
        <w:gridCol w:w="1418"/>
      </w:tblGrid>
      <w:tr w:rsidR="009A4450" w:rsidRPr="009539C3" w:rsidTr="001C5676">
        <w:trPr>
          <w:trHeight w:val="630"/>
          <w:tblHeader/>
          <w:jc w:val="center"/>
        </w:trPr>
        <w:tc>
          <w:tcPr>
            <w:tcW w:w="5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序号</w:t>
            </w:r>
          </w:p>
        </w:tc>
        <w:tc>
          <w:tcPr>
            <w:tcW w:w="2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中标定点供货商</w:t>
            </w:r>
          </w:p>
        </w:tc>
        <w:tc>
          <w:tcPr>
            <w:tcW w:w="141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539C3" w:rsidRDefault="009A4450" w:rsidP="001C5676">
            <w:pPr>
              <w:widowControl/>
              <w:spacing w:line="300" w:lineRule="exact"/>
              <w:jc w:val="center"/>
              <w:rPr>
                <w:rFonts w:asciiTheme="minorEastAsia" w:hAnsiTheme="minorEastAsia" w:cs="宋体" w:hint="eastAsia"/>
                <w:b/>
                <w:bCs/>
                <w:w w:val="90"/>
                <w:kern w:val="0"/>
              </w:rPr>
            </w:pPr>
            <w:r w:rsidRPr="009539C3">
              <w:rPr>
                <w:rFonts w:asciiTheme="minorEastAsia" w:hAnsiTheme="minorEastAsia" w:cs="宋体" w:hint="eastAsia"/>
                <w:b/>
                <w:bCs/>
                <w:w w:val="90"/>
                <w:kern w:val="0"/>
              </w:rPr>
              <w:t>中标平均</w:t>
            </w:r>
          </w:p>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优惠率</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地址</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联系人</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联系电话</w:t>
            </w:r>
          </w:p>
        </w:tc>
      </w:tr>
      <w:tr w:rsidR="009A4450" w:rsidRPr="009539C3" w:rsidTr="001C5676">
        <w:trPr>
          <w:trHeight w:val="555"/>
          <w:tblHeader/>
          <w:jc w:val="center"/>
        </w:trPr>
        <w:tc>
          <w:tcPr>
            <w:tcW w:w="10009" w:type="dxa"/>
            <w:gridSpan w:val="6"/>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bCs/>
                <w:w w:val="90"/>
                <w:kern w:val="0"/>
              </w:rPr>
              <w:t>中型及以上规模企业</w:t>
            </w:r>
          </w:p>
        </w:tc>
      </w:tr>
      <w:tr w:rsidR="009A4450" w:rsidRPr="009539C3" w:rsidTr="001C5676">
        <w:trPr>
          <w:trHeight w:val="764"/>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四川省永亨实业有限责任公司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南宁市新民路34－18号中明大厦九层D座</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谭成毅</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0771-2626159</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18577880555</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广西志光办公家具有限公司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19.99%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南宁市安吉大道47号安吉青苹果家居城三楼</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吴燕萍</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0771-3930033</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13707889565</w:t>
            </w:r>
          </w:p>
        </w:tc>
      </w:tr>
      <w:tr w:rsidR="009A4450" w:rsidRPr="009539C3" w:rsidTr="001C5676">
        <w:trPr>
          <w:trHeight w:val="74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佛山市顺德区迪梵家具有限公司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南宁市安吉大道47-2号大商汇B14栋102号一二三楼</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谢斌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0771-3863135</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18677093372</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4</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中山市中原家具制造有限公司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南宁市秀厢大道42-1号海陆丰市场J栋四楼</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李绍强</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0771-3352533</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13768209008</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广西华泰家具有限公司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南宁市安吉大道45号春城家居广场F座</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陈振华</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0771-3141019</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13907719634</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6</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南宁银杉实业有限责任公司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南宁市良庆区建源路1号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李芳嫄</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0771-4018803</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13978832420</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7</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广西恒泰家具有限公司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南宁市兴宁区昆仑大道1号长旺装饰材料市场3栋</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邱尚伟</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0771-3359998</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13877128186</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8</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中山市华盛家具制造有限公司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南宁市安吉大道47-2号大商汇国际家居博览城B座4楼B437，B440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付晓艳</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0771-3126102</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13471170949</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9</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佛山市欧曼家具有限公司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南宁市西乡塘区安吉大道47号安吉青苹果家居城三楼C33,C46，C49号铺面</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梁文锋</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0771-3138008</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13317800088</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广西金鼎家具集团有限公司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南宁市望州路298号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吴龙</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0771-5623788</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13977192811</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11</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广东朗哥家具实业有限公司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南宁市民族大道131号航洋国际B座2421室</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莫镇棠</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0771-5592552</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15999956116</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广西恒巨家具制造有限公司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南宁市安吉大道47号青苹果家居城三楼C38、C39、C43、C44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葵国强</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0771-2361285</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15078808885</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广东名派家具制造有限公司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南宁市厢竹大道10号名派家具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陈翠冰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0771-5533599</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15977752656</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14</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中山市科泰家具有限公司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南宁市安吉大道43号福安家家具广场杭州街35-36号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陈世敏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0771-3922799</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18978826256</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lastRenderedPageBreak/>
              <w:t>15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广东鸿业家具制造有限公司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南宁市安吉大道47号大商汇国际家居博览中心B馆4楼443号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肖光福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0771-5857690</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13788682868</w:t>
            </w:r>
          </w:p>
        </w:tc>
      </w:tr>
      <w:tr w:rsidR="009A4450" w:rsidRPr="009539C3" w:rsidTr="001C5676">
        <w:trPr>
          <w:trHeight w:val="630"/>
          <w:jc w:val="center"/>
        </w:trPr>
        <w:tc>
          <w:tcPr>
            <w:tcW w:w="10009" w:type="dxa"/>
            <w:gridSpan w:val="6"/>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bCs/>
                <w:w w:val="90"/>
                <w:kern w:val="0"/>
              </w:rPr>
              <w:t>小型和微型规模企业</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南宁市金沃家具有限公司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南宁市安吉大道43号福安家家具家饰市场办公1区特1号铺位</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李梅清</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0771-2821529</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18776021100</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南宁市富诚家私有限责任公司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南宁市安吉大道47号青苹果家居城三楼富诚办公家具C1-C7号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骆艺丹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0771-3117822</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13878109777</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南宁市智高家具制造有限公司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19.99%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南宁市西乡塘区安吉大道43号福安家家具家饰市场内批发3区17-21号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胡子先</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0771-2869881</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13878106088</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4</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湖南麓山教育设备有限公司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18.00%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南宁市安吉路大商汇B区4楼</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陈前</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0771-6739098</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15977746951</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南宁铭志办公家具制造有限公司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南宁市沙井大道59号华南城好百年B馆五楼5084-5089号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付红云</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0771-4955052</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13707885747</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6</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南宁市平速办公家具有限公司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南宁市安吉大道大商汇国际公馆B座1008号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郭纪红</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0771-3107763</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15977797130</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7</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广西南宁迪尚家具有限公司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南宁市江南区白沙大道北四里6号三楼</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纪景耀</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0771-5382553</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18777118388</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8</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广东森拉堡家具有限公司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南宁市安吉大道45号春城家居广场M座105-106号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凌达</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0771-3801660</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13517811872</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9</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南宁市远大理想办公家具有限公司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南宁市安吉大道福安家家具广场昆明街B5区7-13号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黄煜培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0771-3931783</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15277133292</w:t>
            </w:r>
          </w:p>
        </w:tc>
      </w:tr>
      <w:tr w:rsidR="009A4450" w:rsidRPr="009539C3" w:rsidTr="001C5676">
        <w:trPr>
          <w:trHeight w:val="510"/>
          <w:jc w:val="center"/>
        </w:trPr>
        <w:tc>
          <w:tcPr>
            <w:tcW w:w="5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广西鸿芙轩商贸有限公司</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南宁市昆仑大道95号大嘉汇东盟国际建材家居城壹号楼三层A69-A72号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成志群</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0771-2500210</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15977710825</w:t>
            </w:r>
          </w:p>
        </w:tc>
      </w:tr>
    </w:tbl>
    <w:p w:rsidR="009A4450" w:rsidRPr="009539C3" w:rsidRDefault="009A4450" w:rsidP="009A4450">
      <w:pPr>
        <w:widowControl/>
        <w:shd w:val="clear" w:color="auto" w:fill="FFFFFF"/>
        <w:spacing w:line="500" w:lineRule="exact"/>
        <w:ind w:firstLine="606"/>
        <w:jc w:val="left"/>
        <w:rPr>
          <w:rFonts w:asciiTheme="minorEastAsia" w:hAnsiTheme="minorEastAsia" w:cs="宋体"/>
          <w:kern w:val="0"/>
          <w:sz w:val="24"/>
          <w:szCs w:val="24"/>
        </w:rPr>
      </w:pPr>
      <w:r w:rsidRPr="009539C3">
        <w:rPr>
          <w:rFonts w:asciiTheme="minorEastAsia" w:hAnsiTheme="minorEastAsia" w:cs="宋体"/>
          <w:kern w:val="0"/>
          <w:sz w:val="24"/>
          <w:szCs w:val="24"/>
        </w:rPr>
        <w:t> </w:t>
      </w:r>
    </w:p>
    <w:p w:rsidR="009A4450" w:rsidRPr="009539C3" w:rsidRDefault="009A4450" w:rsidP="009A4450">
      <w:pPr>
        <w:widowControl/>
        <w:shd w:val="clear" w:color="auto" w:fill="FFFFFF"/>
        <w:spacing w:line="500" w:lineRule="exact"/>
        <w:jc w:val="left"/>
        <w:rPr>
          <w:rFonts w:asciiTheme="minorEastAsia" w:hAnsiTheme="minorEastAsia" w:cs="宋体"/>
          <w:kern w:val="0"/>
          <w:sz w:val="24"/>
          <w:szCs w:val="24"/>
        </w:rPr>
      </w:pPr>
      <w:r w:rsidRPr="009539C3">
        <w:rPr>
          <w:rFonts w:asciiTheme="minorEastAsia" w:hAnsiTheme="minorEastAsia" w:cs="宋体" w:hint="eastAsia"/>
          <w:bCs/>
          <w:spacing w:val="-6"/>
          <w:kern w:val="0"/>
          <w:sz w:val="24"/>
          <w:szCs w:val="24"/>
        </w:rPr>
        <w:t>2、钢制综合</w:t>
      </w:r>
      <w:hyperlink r:id="rId11" w:tgtFrame="_blank" w:history="1">
        <w:r w:rsidRPr="009539C3">
          <w:rPr>
            <w:rFonts w:asciiTheme="minorEastAsia" w:hAnsiTheme="minorEastAsia" w:cs="宋体" w:hint="eastAsia"/>
            <w:bCs/>
            <w:spacing w:val="-6"/>
            <w:kern w:val="0"/>
            <w:sz w:val="24"/>
            <w:szCs w:val="24"/>
          </w:rPr>
          <w:t>家具</w:t>
        </w:r>
      </w:hyperlink>
      <w:r w:rsidRPr="009539C3">
        <w:rPr>
          <w:rFonts w:asciiTheme="minorEastAsia" w:hAnsiTheme="minorEastAsia" w:cs="宋体" w:hint="eastAsia"/>
          <w:bCs/>
          <w:spacing w:val="-6"/>
          <w:kern w:val="0"/>
          <w:sz w:val="24"/>
          <w:szCs w:val="24"/>
        </w:rPr>
        <w:t>类</w:t>
      </w:r>
    </w:p>
    <w:tbl>
      <w:tblPr>
        <w:tblW w:w="10315" w:type="dxa"/>
        <w:jc w:val="center"/>
        <w:tblInd w:w="-1045" w:type="dxa"/>
        <w:tblCellMar>
          <w:left w:w="0" w:type="dxa"/>
          <w:right w:w="0" w:type="dxa"/>
        </w:tblCellMar>
        <w:tblLook w:val="04A0"/>
      </w:tblPr>
      <w:tblGrid>
        <w:gridCol w:w="542"/>
        <w:gridCol w:w="2969"/>
        <w:gridCol w:w="1418"/>
        <w:gridCol w:w="2693"/>
        <w:gridCol w:w="1219"/>
        <w:gridCol w:w="1474"/>
      </w:tblGrid>
      <w:tr w:rsidR="009A4450" w:rsidRPr="009539C3" w:rsidTr="001C5676">
        <w:trPr>
          <w:trHeight w:val="510"/>
          <w:tblHeader/>
          <w:jc w:val="center"/>
        </w:trPr>
        <w:tc>
          <w:tcPr>
            <w:tcW w:w="5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序号</w:t>
            </w:r>
          </w:p>
        </w:tc>
        <w:tc>
          <w:tcPr>
            <w:tcW w:w="2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中标协议供货商</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bCs/>
                <w:w w:val="90"/>
                <w:kern w:val="0"/>
              </w:rPr>
            </w:pPr>
            <w:r w:rsidRPr="009539C3">
              <w:rPr>
                <w:rFonts w:asciiTheme="minorEastAsia" w:hAnsiTheme="minorEastAsia" w:cs="宋体" w:hint="eastAsia"/>
                <w:b/>
                <w:bCs/>
                <w:w w:val="90"/>
                <w:kern w:val="0"/>
              </w:rPr>
              <w:t>中标平均</w:t>
            </w:r>
          </w:p>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优惠率</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地址</w:t>
            </w:r>
          </w:p>
        </w:tc>
        <w:tc>
          <w:tcPr>
            <w:tcW w:w="12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联系人</w:t>
            </w:r>
          </w:p>
        </w:tc>
        <w:tc>
          <w:tcPr>
            <w:tcW w:w="14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联系电话</w:t>
            </w:r>
          </w:p>
        </w:tc>
      </w:tr>
      <w:tr w:rsidR="009A4450" w:rsidRPr="009539C3" w:rsidTr="001C5676">
        <w:trPr>
          <w:trHeight w:val="510"/>
          <w:tblHeader/>
          <w:jc w:val="center"/>
        </w:trPr>
        <w:tc>
          <w:tcPr>
            <w:tcW w:w="1031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bCs/>
                <w:w w:val="90"/>
                <w:kern w:val="0"/>
              </w:rPr>
              <w:t>中型及以上规模企业</w:t>
            </w:r>
          </w:p>
        </w:tc>
      </w:tr>
      <w:tr w:rsidR="009A4450" w:rsidRPr="009539C3" w:rsidTr="001C5676">
        <w:trPr>
          <w:trHeight w:val="78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四川省永亨实业有限责任公司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南宁市新民路34－18号中明大厦九层D座</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谭成毅</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0771-2626159</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18577880555</w:t>
            </w:r>
          </w:p>
        </w:tc>
      </w:tr>
      <w:tr w:rsidR="009A4450" w:rsidRPr="009539C3" w:rsidTr="001C5676">
        <w:trPr>
          <w:trHeight w:val="51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广西鑫天翼科技有限责任公司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南宁市青秀区德贤路西二里24号</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何雯燕</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0771-5346075</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13877107505</w:t>
            </w:r>
          </w:p>
        </w:tc>
      </w:tr>
      <w:tr w:rsidR="009A4450" w:rsidRPr="009539C3" w:rsidTr="001C5676">
        <w:trPr>
          <w:trHeight w:val="51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lastRenderedPageBreak/>
              <w:t>3</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广西佳品优家具有限公司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南宁市安吉大道大商汇A2栋302—303号</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杨小兰</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0771-3142650</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15977782833</w:t>
            </w:r>
          </w:p>
        </w:tc>
      </w:tr>
      <w:tr w:rsidR="009A4450" w:rsidRPr="009539C3" w:rsidTr="001C5676">
        <w:trPr>
          <w:trHeight w:val="51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4</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河南省鑫辉办公家具有限公司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南宁市北湖北路38号</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王林川</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0771-3293201</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13768396956</w:t>
            </w:r>
          </w:p>
        </w:tc>
      </w:tr>
      <w:tr w:rsidR="009A4450" w:rsidRPr="009539C3" w:rsidTr="001C5676">
        <w:trPr>
          <w:trHeight w:val="51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5</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南宁四轩科教办公用品有限公司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南宁市星湖路28号永通电脑城A座106号</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丁健</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0771-5302067</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18778013489</w:t>
            </w:r>
          </w:p>
        </w:tc>
      </w:tr>
      <w:tr w:rsidR="009A4450" w:rsidRPr="009539C3" w:rsidTr="001C5676">
        <w:trPr>
          <w:trHeight w:val="51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6</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洛阳红光办公机具有限公司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南宁市安吉大道青苹果家居城3楼红光办公</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段海成</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0771-3937306</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13978622269</w:t>
            </w:r>
          </w:p>
        </w:tc>
      </w:tr>
      <w:tr w:rsidR="009A4450" w:rsidRPr="009539C3" w:rsidTr="001C5676">
        <w:trPr>
          <w:trHeight w:val="51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7</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江西宏达保安器材有限公司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南宁市江南区沙井大道56号广场好百年家居5楼B5041商铺</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莫济兴</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0771-3862043</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13207808667</w:t>
            </w:r>
          </w:p>
        </w:tc>
      </w:tr>
      <w:tr w:rsidR="009A4450" w:rsidRPr="009539C3" w:rsidTr="001C5676">
        <w:trPr>
          <w:trHeight w:val="51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8</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江西阳光安全设备有限公司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南宁市兴宁区东州路1号保利山水怡城怡雅园3栋103号商铺</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邹彦风</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0771-3812517</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13977173966</w:t>
            </w:r>
          </w:p>
        </w:tc>
      </w:tr>
      <w:tr w:rsidR="009A4450" w:rsidRPr="009539C3" w:rsidTr="001C5676">
        <w:trPr>
          <w:trHeight w:val="570"/>
          <w:jc w:val="center"/>
        </w:trPr>
        <w:tc>
          <w:tcPr>
            <w:tcW w:w="1031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bCs/>
                <w:w w:val="90"/>
                <w:kern w:val="0"/>
              </w:rPr>
              <w:t>小型和微型规模企业</w:t>
            </w:r>
          </w:p>
        </w:tc>
      </w:tr>
      <w:tr w:rsidR="009A4450" w:rsidRPr="009539C3" w:rsidTr="001C5676">
        <w:trPr>
          <w:trHeight w:val="51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南宁市富诚家私有限责任公司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南宁市安吉大道47号青苹果家居城三楼富诚办公家具C1-C7号</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骆艺丹</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0771-3117822</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13878109777</w:t>
            </w:r>
          </w:p>
        </w:tc>
      </w:tr>
      <w:tr w:rsidR="009A4450" w:rsidRPr="009539C3" w:rsidTr="001C5676">
        <w:trPr>
          <w:trHeight w:val="51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南宁铭志办公家具制造有限公司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南宁市沙井大道59号华南城好百年B馆五楼5084-5089号</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付红云</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0771-4955052</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13707885747</w:t>
            </w:r>
          </w:p>
        </w:tc>
      </w:tr>
      <w:tr w:rsidR="009A4450" w:rsidRPr="009539C3" w:rsidTr="001C5676">
        <w:trPr>
          <w:trHeight w:val="51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3</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宁波鑫海金属箱柜制造有限公司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南宁市兴宁区昆仑大道5号“大嘉汇·东盟国际商贸港”酒店用品批发市场第30号楼第2、3、4号</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李丹</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0771-3306639</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13978895501</w:t>
            </w:r>
          </w:p>
        </w:tc>
      </w:tr>
      <w:tr w:rsidR="009A4450" w:rsidRPr="009539C3" w:rsidTr="001C5676">
        <w:trPr>
          <w:trHeight w:val="51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4</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南宁市平速办公家具有限公司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南宁市安吉大道大商汇国际公馆B座1008号</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郭纪红</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0771-3107763</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15977797130</w:t>
            </w:r>
          </w:p>
        </w:tc>
      </w:tr>
      <w:tr w:rsidR="009A4450" w:rsidRPr="009539C3" w:rsidTr="001C5676">
        <w:trPr>
          <w:trHeight w:val="510"/>
          <w:jc w:val="center"/>
        </w:trPr>
        <w:tc>
          <w:tcPr>
            <w:tcW w:w="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5</w:t>
            </w:r>
          </w:p>
        </w:tc>
        <w:tc>
          <w:tcPr>
            <w:tcW w:w="2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广西天泰办公家具有限公司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南宁市安吉大道大商汇家居馆B馆403</w:t>
            </w:r>
          </w:p>
        </w:tc>
        <w:tc>
          <w:tcPr>
            <w:tcW w:w="1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田鹏涛</w:t>
            </w:r>
          </w:p>
        </w:tc>
        <w:tc>
          <w:tcPr>
            <w:tcW w:w="1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0771-2636560</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18077117963</w:t>
            </w:r>
          </w:p>
        </w:tc>
      </w:tr>
    </w:tbl>
    <w:p w:rsidR="009A4450" w:rsidRPr="009539C3" w:rsidRDefault="009A4450" w:rsidP="009A4450">
      <w:pPr>
        <w:widowControl/>
        <w:shd w:val="clear" w:color="auto" w:fill="FFFFFF"/>
        <w:spacing w:line="500" w:lineRule="exact"/>
        <w:ind w:firstLine="480"/>
        <w:jc w:val="left"/>
        <w:rPr>
          <w:rFonts w:asciiTheme="minorEastAsia" w:hAnsiTheme="minorEastAsia" w:cs="宋体"/>
          <w:kern w:val="0"/>
          <w:sz w:val="24"/>
          <w:szCs w:val="24"/>
        </w:rPr>
      </w:pPr>
      <w:r w:rsidRPr="009539C3">
        <w:rPr>
          <w:rFonts w:asciiTheme="minorEastAsia" w:hAnsiTheme="minorEastAsia" w:cs="宋体" w:hint="eastAsia"/>
          <w:bCs/>
          <w:spacing w:val="-6"/>
          <w:kern w:val="0"/>
          <w:sz w:val="24"/>
          <w:szCs w:val="24"/>
        </w:rPr>
        <w:t> </w:t>
      </w:r>
    </w:p>
    <w:p w:rsidR="009A4450" w:rsidRPr="009539C3" w:rsidRDefault="009A4450" w:rsidP="009A4450">
      <w:pPr>
        <w:widowControl/>
        <w:shd w:val="clear" w:color="auto" w:fill="FFFFFF"/>
        <w:spacing w:line="500" w:lineRule="exact"/>
        <w:jc w:val="left"/>
        <w:rPr>
          <w:rFonts w:asciiTheme="minorEastAsia" w:hAnsiTheme="minorEastAsia" w:cs="宋体"/>
          <w:kern w:val="0"/>
          <w:sz w:val="24"/>
          <w:szCs w:val="24"/>
        </w:rPr>
      </w:pPr>
      <w:r w:rsidRPr="009539C3">
        <w:rPr>
          <w:rFonts w:asciiTheme="minorEastAsia" w:hAnsiTheme="minorEastAsia" w:cs="宋体" w:hint="eastAsia"/>
          <w:bCs/>
          <w:spacing w:val="-6"/>
          <w:kern w:val="0"/>
          <w:sz w:val="24"/>
          <w:szCs w:val="24"/>
        </w:rPr>
        <w:t>3、钢木及教学</w:t>
      </w:r>
      <w:hyperlink r:id="rId12" w:tgtFrame="_blank" w:history="1">
        <w:r w:rsidRPr="009539C3">
          <w:rPr>
            <w:rFonts w:asciiTheme="minorEastAsia" w:hAnsiTheme="minorEastAsia" w:cs="宋体" w:hint="eastAsia"/>
            <w:bCs/>
            <w:spacing w:val="-6"/>
            <w:kern w:val="0"/>
            <w:sz w:val="24"/>
            <w:szCs w:val="24"/>
          </w:rPr>
          <w:t>家具</w:t>
        </w:r>
      </w:hyperlink>
      <w:r w:rsidRPr="009539C3">
        <w:rPr>
          <w:rFonts w:asciiTheme="minorEastAsia" w:hAnsiTheme="minorEastAsia" w:cs="宋体" w:hint="eastAsia"/>
          <w:bCs/>
          <w:spacing w:val="-6"/>
          <w:kern w:val="0"/>
          <w:sz w:val="24"/>
          <w:szCs w:val="24"/>
        </w:rPr>
        <w:t>类</w:t>
      </w:r>
    </w:p>
    <w:tbl>
      <w:tblPr>
        <w:tblW w:w="10127" w:type="dxa"/>
        <w:jc w:val="center"/>
        <w:tblInd w:w="-1170" w:type="dxa"/>
        <w:tblCellMar>
          <w:left w:w="0" w:type="dxa"/>
          <w:right w:w="0" w:type="dxa"/>
        </w:tblCellMar>
        <w:tblLook w:val="04A0"/>
      </w:tblPr>
      <w:tblGrid>
        <w:gridCol w:w="590"/>
        <w:gridCol w:w="2883"/>
        <w:gridCol w:w="1406"/>
        <w:gridCol w:w="2657"/>
        <w:gridCol w:w="1242"/>
        <w:gridCol w:w="1349"/>
      </w:tblGrid>
      <w:tr w:rsidR="009A4450" w:rsidRPr="009539C3" w:rsidTr="001C5676">
        <w:trPr>
          <w:trHeight w:val="495"/>
          <w:tblHeader/>
          <w:jc w:val="center"/>
        </w:trPr>
        <w:tc>
          <w:tcPr>
            <w:tcW w:w="5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序号</w:t>
            </w:r>
          </w:p>
        </w:tc>
        <w:tc>
          <w:tcPr>
            <w:tcW w:w="29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中标协议供货商</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bCs/>
                <w:w w:val="90"/>
                <w:kern w:val="0"/>
              </w:rPr>
            </w:pPr>
            <w:r w:rsidRPr="009539C3">
              <w:rPr>
                <w:rFonts w:asciiTheme="minorEastAsia" w:hAnsiTheme="minorEastAsia" w:cs="宋体" w:hint="eastAsia"/>
                <w:b/>
                <w:bCs/>
                <w:w w:val="90"/>
                <w:kern w:val="0"/>
              </w:rPr>
              <w:t>中标平均</w:t>
            </w:r>
          </w:p>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优惠率</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地址</w:t>
            </w:r>
          </w:p>
        </w:tc>
        <w:tc>
          <w:tcPr>
            <w:tcW w:w="1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联系人</w:t>
            </w:r>
          </w:p>
        </w:tc>
        <w:tc>
          <w:tcPr>
            <w:tcW w:w="12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b/>
                <w:w w:val="90"/>
                <w:kern w:val="0"/>
              </w:rPr>
            </w:pPr>
            <w:r w:rsidRPr="009539C3">
              <w:rPr>
                <w:rFonts w:asciiTheme="minorEastAsia" w:hAnsiTheme="minorEastAsia" w:cs="宋体" w:hint="eastAsia"/>
                <w:b/>
                <w:bCs/>
                <w:w w:val="90"/>
                <w:kern w:val="0"/>
              </w:rPr>
              <w:t>联系电话</w:t>
            </w:r>
          </w:p>
        </w:tc>
      </w:tr>
      <w:tr w:rsidR="009A4450" w:rsidRPr="009539C3" w:rsidTr="001C5676">
        <w:trPr>
          <w:trHeight w:val="495"/>
          <w:tblHeader/>
          <w:jc w:val="center"/>
        </w:trPr>
        <w:tc>
          <w:tcPr>
            <w:tcW w:w="1012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bCs/>
                <w:w w:val="90"/>
                <w:kern w:val="0"/>
              </w:rPr>
              <w:t>中型及以上规模企业</w:t>
            </w:r>
          </w:p>
        </w:tc>
      </w:tr>
      <w:tr w:rsidR="009A4450" w:rsidRPr="009539C3" w:rsidTr="001C5676">
        <w:trPr>
          <w:trHeight w:val="510"/>
          <w:jc w:val="center"/>
        </w:trPr>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w:t>
            </w:r>
          </w:p>
        </w:tc>
        <w:tc>
          <w:tcPr>
            <w:tcW w:w="2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广西鑫天翼科技有限责任公司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南宁市青秀区德贤路西二里24号</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何雯燕</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0771-5346075</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13877107505</w:t>
            </w:r>
          </w:p>
        </w:tc>
      </w:tr>
      <w:tr w:rsidR="009A4450" w:rsidRPr="009539C3" w:rsidTr="001C5676">
        <w:trPr>
          <w:trHeight w:val="510"/>
          <w:jc w:val="center"/>
        </w:trPr>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w:t>
            </w:r>
          </w:p>
        </w:tc>
        <w:tc>
          <w:tcPr>
            <w:tcW w:w="2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中山市华盛家具制造有限公司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南宁市安吉大道47-2号大商汇国际家居博览城B座4楼B437，B440</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付晓艳</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0771-3126102</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13471170949</w:t>
            </w:r>
          </w:p>
        </w:tc>
      </w:tr>
      <w:tr w:rsidR="009A4450" w:rsidRPr="009539C3" w:rsidTr="001C5676">
        <w:trPr>
          <w:trHeight w:val="510"/>
          <w:jc w:val="center"/>
        </w:trPr>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lastRenderedPageBreak/>
              <w:t>3</w:t>
            </w:r>
          </w:p>
        </w:tc>
        <w:tc>
          <w:tcPr>
            <w:tcW w:w="2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河南省鑫辉办公家具有限公司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南宁市北湖北路38号</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王林川</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0771-3293201</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13768396956</w:t>
            </w:r>
          </w:p>
        </w:tc>
      </w:tr>
      <w:tr w:rsidR="009A4450" w:rsidRPr="009539C3" w:rsidTr="001C5676">
        <w:trPr>
          <w:trHeight w:val="510"/>
          <w:jc w:val="center"/>
        </w:trPr>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4</w:t>
            </w:r>
          </w:p>
        </w:tc>
        <w:tc>
          <w:tcPr>
            <w:tcW w:w="2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广西恒泰家具有限公司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南宁市兴宁区昆仑大道1号长旺装饰材料市场3栋</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邱尚伟</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0771-3359998</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13877128186</w:t>
            </w:r>
          </w:p>
        </w:tc>
      </w:tr>
      <w:tr w:rsidR="009A4450" w:rsidRPr="009539C3" w:rsidTr="001C5676">
        <w:trPr>
          <w:trHeight w:val="510"/>
          <w:jc w:val="center"/>
        </w:trPr>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5</w:t>
            </w:r>
          </w:p>
        </w:tc>
        <w:tc>
          <w:tcPr>
            <w:tcW w:w="2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广西华泰家具有限公司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南宁市安吉大道45号春城家居广场F座</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陈振华</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0771-3141019</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13907719634</w:t>
            </w:r>
          </w:p>
        </w:tc>
      </w:tr>
      <w:tr w:rsidR="009A4450" w:rsidRPr="009539C3" w:rsidTr="001C5676">
        <w:trPr>
          <w:trHeight w:val="510"/>
          <w:jc w:val="center"/>
        </w:trPr>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6</w:t>
            </w:r>
          </w:p>
        </w:tc>
        <w:tc>
          <w:tcPr>
            <w:tcW w:w="2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南宁四轩科教办公用品有限公司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南宁市星湖路28号永通电脑城A座106号</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丁健</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0771-5302067</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18778013489</w:t>
            </w:r>
          </w:p>
        </w:tc>
      </w:tr>
      <w:tr w:rsidR="009A4450" w:rsidRPr="009539C3" w:rsidTr="001C5676">
        <w:trPr>
          <w:trHeight w:val="510"/>
          <w:jc w:val="center"/>
        </w:trPr>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7</w:t>
            </w:r>
          </w:p>
        </w:tc>
        <w:tc>
          <w:tcPr>
            <w:tcW w:w="2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广西志光办公家具有限公司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19.99%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南宁市安吉大道47号安吉青苹果家居城三楼</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吴燕萍</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0771-3930033</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13707889565</w:t>
            </w:r>
          </w:p>
        </w:tc>
      </w:tr>
      <w:tr w:rsidR="009A4450" w:rsidRPr="009539C3" w:rsidTr="001C5676">
        <w:trPr>
          <w:trHeight w:val="570"/>
          <w:jc w:val="center"/>
        </w:trPr>
        <w:tc>
          <w:tcPr>
            <w:tcW w:w="1012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bCs/>
                <w:w w:val="90"/>
                <w:kern w:val="0"/>
              </w:rPr>
              <w:t>小型和微型规模企业</w:t>
            </w:r>
          </w:p>
        </w:tc>
      </w:tr>
      <w:tr w:rsidR="009A4450" w:rsidRPr="009539C3" w:rsidTr="001C5676">
        <w:trPr>
          <w:trHeight w:val="758"/>
          <w:jc w:val="center"/>
        </w:trPr>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w:t>
            </w:r>
          </w:p>
        </w:tc>
        <w:tc>
          <w:tcPr>
            <w:tcW w:w="2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南宁市智高家具制造有限公司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19.99%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南宁市西乡塘区安吉大道43号福安家家具家饰市场内批发3区17-21号</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胡子先</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0771-2869881</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13878106088</w:t>
            </w:r>
          </w:p>
        </w:tc>
      </w:tr>
      <w:tr w:rsidR="009A4450" w:rsidRPr="009539C3" w:rsidTr="001C5676">
        <w:trPr>
          <w:trHeight w:val="510"/>
          <w:jc w:val="center"/>
        </w:trPr>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w:t>
            </w:r>
          </w:p>
        </w:tc>
        <w:tc>
          <w:tcPr>
            <w:tcW w:w="2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南宁市金沃家具有限公司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南宁市安吉大道43号福安家家具家饰市场办公1区特1号铺位</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李梅清</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0771-2821529</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18776021100</w:t>
            </w:r>
          </w:p>
        </w:tc>
      </w:tr>
      <w:tr w:rsidR="009A4450" w:rsidRPr="009539C3" w:rsidTr="001C5676">
        <w:trPr>
          <w:trHeight w:val="510"/>
          <w:jc w:val="center"/>
        </w:trPr>
        <w:tc>
          <w:tcPr>
            <w:tcW w:w="5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3</w:t>
            </w:r>
          </w:p>
        </w:tc>
        <w:tc>
          <w:tcPr>
            <w:tcW w:w="2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宁波鑫海金属箱柜制造有限公司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20.00%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南宁市兴宁区昆仑大道5号“大嘉汇·东盟国际商贸港”酒店用品批发市场第30号楼第2、3、4号</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李丹</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0771-3306639</w:t>
            </w:r>
          </w:p>
          <w:p w:rsidR="009A4450" w:rsidRPr="009539C3" w:rsidRDefault="009A4450" w:rsidP="001C5676">
            <w:pPr>
              <w:widowControl/>
              <w:spacing w:line="300" w:lineRule="exact"/>
              <w:jc w:val="center"/>
              <w:rPr>
                <w:rFonts w:asciiTheme="minorEastAsia" w:hAnsiTheme="minorEastAsia" w:cs="宋体"/>
                <w:w w:val="90"/>
                <w:kern w:val="0"/>
              </w:rPr>
            </w:pPr>
            <w:r w:rsidRPr="009539C3">
              <w:rPr>
                <w:rFonts w:asciiTheme="minorEastAsia" w:hAnsiTheme="minorEastAsia" w:cs="宋体" w:hint="eastAsia"/>
                <w:w w:val="90"/>
                <w:kern w:val="0"/>
              </w:rPr>
              <w:t>13978895501</w:t>
            </w:r>
          </w:p>
        </w:tc>
      </w:tr>
    </w:tbl>
    <w:p w:rsidR="009A4450" w:rsidRPr="009539C3" w:rsidRDefault="009A4450" w:rsidP="009A4450">
      <w:pPr>
        <w:widowControl/>
        <w:spacing w:line="500" w:lineRule="exact"/>
        <w:ind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 </w:t>
      </w:r>
    </w:p>
    <w:p w:rsidR="009A4450" w:rsidRPr="009539C3" w:rsidRDefault="009A4450" w:rsidP="009A4450">
      <w:pPr>
        <w:widowControl/>
        <w:spacing w:line="500" w:lineRule="exact"/>
        <w:ind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 </w:t>
      </w:r>
    </w:p>
    <w:p w:rsidR="009A4450" w:rsidRPr="009539C3" w:rsidRDefault="009A4450" w:rsidP="009A4450">
      <w:pPr>
        <w:widowControl/>
        <w:spacing w:line="500" w:lineRule="exact"/>
        <w:ind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 </w:t>
      </w:r>
    </w:p>
    <w:p w:rsidR="009A4450" w:rsidRPr="009539C3" w:rsidRDefault="009A4450" w:rsidP="009A4450">
      <w:pPr>
        <w:widowControl/>
        <w:spacing w:line="500" w:lineRule="exact"/>
        <w:ind w:firstLine="480"/>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 </w:t>
      </w:r>
    </w:p>
    <w:p w:rsidR="009A4450" w:rsidRPr="009539C3" w:rsidRDefault="009A4450" w:rsidP="009A4450">
      <w:pPr>
        <w:widowControl/>
        <w:spacing w:line="500" w:lineRule="exact"/>
        <w:ind w:firstLine="480"/>
        <w:jc w:val="left"/>
        <w:rPr>
          <w:rFonts w:asciiTheme="minorEastAsia" w:hAnsiTheme="minorEastAsia" w:cs="宋体"/>
          <w:kern w:val="0"/>
          <w:sz w:val="24"/>
          <w:szCs w:val="24"/>
        </w:rPr>
      </w:pPr>
    </w:p>
    <w:p w:rsidR="009A4450" w:rsidRPr="009539C3" w:rsidRDefault="009A4450" w:rsidP="009A4450">
      <w:pPr>
        <w:widowControl/>
        <w:spacing w:line="500" w:lineRule="exact"/>
        <w:ind w:firstLine="480"/>
        <w:jc w:val="left"/>
        <w:rPr>
          <w:rFonts w:asciiTheme="minorEastAsia" w:hAnsiTheme="minorEastAsia" w:cs="宋体"/>
          <w:kern w:val="0"/>
          <w:sz w:val="24"/>
          <w:szCs w:val="24"/>
        </w:rPr>
      </w:pPr>
    </w:p>
    <w:p w:rsidR="009A4450" w:rsidRPr="009539C3" w:rsidRDefault="009A4450" w:rsidP="009A4450">
      <w:pPr>
        <w:widowControl/>
        <w:spacing w:line="500" w:lineRule="exact"/>
        <w:ind w:firstLine="480"/>
        <w:jc w:val="left"/>
        <w:rPr>
          <w:rFonts w:asciiTheme="minorEastAsia" w:hAnsiTheme="minorEastAsia" w:cs="宋体"/>
          <w:kern w:val="0"/>
          <w:sz w:val="24"/>
          <w:szCs w:val="24"/>
        </w:rPr>
      </w:pPr>
    </w:p>
    <w:p w:rsidR="009A4450" w:rsidRPr="009539C3" w:rsidRDefault="009A4450" w:rsidP="009A4450">
      <w:pPr>
        <w:widowControl/>
        <w:spacing w:line="500" w:lineRule="exact"/>
        <w:ind w:firstLine="480"/>
        <w:jc w:val="left"/>
        <w:rPr>
          <w:rFonts w:asciiTheme="minorEastAsia" w:hAnsiTheme="minorEastAsia" w:cs="宋体"/>
          <w:kern w:val="0"/>
          <w:sz w:val="24"/>
          <w:szCs w:val="24"/>
        </w:rPr>
      </w:pPr>
    </w:p>
    <w:p w:rsidR="009A4450" w:rsidRPr="009539C3" w:rsidRDefault="009A4450" w:rsidP="009A4450">
      <w:pPr>
        <w:widowControl/>
        <w:spacing w:line="500" w:lineRule="exact"/>
        <w:ind w:firstLine="480"/>
        <w:jc w:val="left"/>
        <w:rPr>
          <w:rFonts w:asciiTheme="minorEastAsia" w:hAnsiTheme="minorEastAsia" w:cs="宋体"/>
          <w:kern w:val="0"/>
          <w:sz w:val="24"/>
          <w:szCs w:val="24"/>
        </w:rPr>
      </w:pPr>
    </w:p>
    <w:p w:rsidR="009A4450" w:rsidRPr="009539C3" w:rsidRDefault="009A4450" w:rsidP="009A4450">
      <w:pPr>
        <w:widowControl/>
        <w:spacing w:line="500" w:lineRule="exact"/>
        <w:ind w:firstLine="480"/>
        <w:jc w:val="left"/>
        <w:rPr>
          <w:rFonts w:asciiTheme="minorEastAsia" w:hAnsiTheme="minorEastAsia" w:cs="宋体"/>
          <w:kern w:val="0"/>
          <w:sz w:val="24"/>
          <w:szCs w:val="24"/>
        </w:rPr>
      </w:pPr>
    </w:p>
    <w:p w:rsidR="009A4450" w:rsidRPr="009539C3" w:rsidRDefault="009A4450" w:rsidP="009A4450">
      <w:pPr>
        <w:widowControl/>
        <w:spacing w:line="500" w:lineRule="exact"/>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政府信息公开选项：主动公开</w:t>
      </w:r>
    </w:p>
    <w:p w:rsidR="008E746F" w:rsidRPr="009539C3" w:rsidRDefault="009A4450" w:rsidP="009539C3">
      <w:pPr>
        <w:widowControl/>
        <w:spacing w:line="500" w:lineRule="exact"/>
        <w:jc w:val="left"/>
        <w:rPr>
          <w:rFonts w:asciiTheme="minorEastAsia" w:hAnsiTheme="minorEastAsia" w:cs="宋体"/>
          <w:kern w:val="0"/>
          <w:sz w:val="24"/>
          <w:szCs w:val="24"/>
        </w:rPr>
      </w:pPr>
      <w:r w:rsidRPr="009539C3">
        <w:rPr>
          <w:rFonts w:asciiTheme="minorEastAsia" w:hAnsiTheme="minorEastAsia" w:cs="宋体" w:hint="eastAsia"/>
          <w:kern w:val="0"/>
          <w:sz w:val="24"/>
          <w:szCs w:val="24"/>
        </w:rPr>
        <w:t>广西壮族自治区财政厅办公室      2015年12月 31日印发</w:t>
      </w:r>
    </w:p>
    <w:sectPr w:rsidR="008E746F" w:rsidRPr="009539C3" w:rsidSect="009A4450">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E1" w:rsidRDefault="00140DE1" w:rsidP="00C9032E">
      <w:pPr>
        <w:rPr>
          <w:rFonts w:cs="Times New Roman"/>
        </w:rPr>
      </w:pPr>
      <w:r>
        <w:rPr>
          <w:rFonts w:cs="Times New Roman"/>
        </w:rPr>
        <w:separator/>
      </w:r>
    </w:p>
  </w:endnote>
  <w:endnote w:type="continuationSeparator" w:id="0">
    <w:p w:rsidR="00140DE1" w:rsidRDefault="00140DE1" w:rsidP="00C9032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E1" w:rsidRDefault="00140DE1" w:rsidP="00C9032E">
      <w:pPr>
        <w:rPr>
          <w:rFonts w:cs="Times New Roman"/>
        </w:rPr>
      </w:pPr>
      <w:r>
        <w:rPr>
          <w:rFonts w:cs="Times New Roman"/>
        </w:rPr>
        <w:separator/>
      </w:r>
    </w:p>
  </w:footnote>
  <w:footnote w:type="continuationSeparator" w:id="0">
    <w:p w:rsidR="00140DE1" w:rsidRDefault="00140DE1" w:rsidP="00C9032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32E"/>
    <w:rsid w:val="00140DE1"/>
    <w:rsid w:val="006D4CAE"/>
    <w:rsid w:val="00890664"/>
    <w:rsid w:val="008E746F"/>
    <w:rsid w:val="009539C3"/>
    <w:rsid w:val="009A4450"/>
    <w:rsid w:val="00A2077E"/>
    <w:rsid w:val="00AE728B"/>
    <w:rsid w:val="00BC4F95"/>
    <w:rsid w:val="00BD3B63"/>
    <w:rsid w:val="00C9032E"/>
    <w:rsid w:val="00C948FB"/>
    <w:rsid w:val="00DF47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8B"/>
    <w:pPr>
      <w:widowControl w:val="0"/>
      <w:jc w:val="both"/>
    </w:pPr>
    <w:rPr>
      <w:rFonts w:cs="Calibri"/>
      <w:kern w:val="2"/>
      <w:sz w:val="21"/>
      <w:szCs w:val="21"/>
    </w:rPr>
  </w:style>
  <w:style w:type="paragraph" w:styleId="1">
    <w:name w:val="heading 1"/>
    <w:basedOn w:val="a"/>
    <w:link w:val="1Char"/>
    <w:uiPriority w:val="99"/>
    <w:qFormat/>
    <w:rsid w:val="00C9032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032E"/>
    <w:rPr>
      <w:rFonts w:ascii="宋体" w:eastAsia="宋体" w:hAnsi="宋体" w:cs="宋体"/>
      <w:b/>
      <w:bCs/>
      <w:kern w:val="36"/>
      <w:sz w:val="48"/>
      <w:szCs w:val="48"/>
    </w:rPr>
  </w:style>
  <w:style w:type="paragraph" w:styleId="a3">
    <w:name w:val="header"/>
    <w:basedOn w:val="a"/>
    <w:link w:val="Char"/>
    <w:uiPriority w:val="99"/>
    <w:semiHidden/>
    <w:rsid w:val="00C90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9032E"/>
    <w:rPr>
      <w:sz w:val="18"/>
      <w:szCs w:val="18"/>
    </w:rPr>
  </w:style>
  <w:style w:type="paragraph" w:styleId="a4">
    <w:name w:val="footer"/>
    <w:basedOn w:val="a"/>
    <w:link w:val="Char0"/>
    <w:uiPriority w:val="99"/>
    <w:semiHidden/>
    <w:rsid w:val="00C9032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9032E"/>
    <w:rPr>
      <w:sz w:val="18"/>
      <w:szCs w:val="18"/>
    </w:rPr>
  </w:style>
  <w:style w:type="character" w:customStyle="1" w:styleId="projectnumber">
    <w:name w:val="projectnumber"/>
    <w:basedOn w:val="a0"/>
    <w:uiPriority w:val="99"/>
    <w:rsid w:val="00C9032E"/>
  </w:style>
  <w:style w:type="character" w:customStyle="1" w:styleId="apple-converted-space">
    <w:name w:val="apple-converted-space"/>
    <w:basedOn w:val="a0"/>
    <w:uiPriority w:val="99"/>
    <w:rsid w:val="00C9032E"/>
  </w:style>
  <w:style w:type="character" w:customStyle="1" w:styleId="publishtime">
    <w:name w:val="publishtime"/>
    <w:basedOn w:val="a0"/>
    <w:uiPriority w:val="99"/>
    <w:rsid w:val="00C9032E"/>
  </w:style>
  <w:style w:type="character" w:styleId="a5">
    <w:name w:val="Hyperlink"/>
    <w:basedOn w:val="a0"/>
    <w:uiPriority w:val="99"/>
    <w:semiHidden/>
    <w:rsid w:val="00C9032E"/>
    <w:rPr>
      <w:color w:val="0000FF"/>
      <w:u w:val="single"/>
    </w:rPr>
  </w:style>
</w:styles>
</file>

<file path=word/webSettings.xml><?xml version="1.0" encoding="utf-8"?>
<w:webSettings xmlns:r="http://schemas.openxmlformats.org/officeDocument/2006/relationships" xmlns:w="http://schemas.openxmlformats.org/wordprocessingml/2006/main">
  <w:divs>
    <w:div w:id="2071994101">
      <w:marLeft w:val="0"/>
      <w:marRight w:val="0"/>
      <w:marTop w:val="0"/>
      <w:marBottom w:val="0"/>
      <w:divBdr>
        <w:top w:val="none" w:sz="0" w:space="0" w:color="auto"/>
        <w:left w:val="none" w:sz="0" w:space="0" w:color="auto"/>
        <w:bottom w:val="none" w:sz="0" w:space="0" w:color="auto"/>
        <w:right w:val="none" w:sz="0" w:space="0" w:color="auto"/>
      </w:divBdr>
      <w:divsChild>
        <w:div w:id="2071994102">
          <w:marLeft w:val="0"/>
          <w:marRight w:val="0"/>
          <w:marTop w:val="0"/>
          <w:marBottom w:val="0"/>
          <w:divBdr>
            <w:top w:val="none" w:sz="0" w:space="0" w:color="auto"/>
            <w:left w:val="none" w:sz="0" w:space="0" w:color="auto"/>
            <w:bottom w:val="single" w:sz="18" w:space="8" w:color="FF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ycg.gov.cn/jiaju/index.a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ycg.gov.cn/jiaju/index.asp" TargetMode="External"/><Relationship Id="rId12" Type="http://schemas.openxmlformats.org/officeDocument/2006/relationships/hyperlink" Target="http://www.zycg.gov.cn/jiaju/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ycg.gov.cn/jiaju/index.asp" TargetMode="External"/><Relationship Id="rId11" Type="http://schemas.openxmlformats.org/officeDocument/2006/relationships/hyperlink" Target="http://www.zycg.gov.cn/jiaju/index.asp" TargetMode="External"/><Relationship Id="rId5" Type="http://schemas.openxmlformats.org/officeDocument/2006/relationships/endnotes" Target="endnotes.xml"/><Relationship Id="rId10" Type="http://schemas.openxmlformats.org/officeDocument/2006/relationships/hyperlink" Target="http://www.gxgp.gov.cn/" TargetMode="External"/><Relationship Id="rId4" Type="http://schemas.openxmlformats.org/officeDocument/2006/relationships/footnotes" Target="footnotes.xml"/><Relationship Id="rId9" Type="http://schemas.openxmlformats.org/officeDocument/2006/relationships/hyperlink" Target="http://www.ccgp-guangxi.gov.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1000</Words>
  <Characters>5700</Characters>
  <Application>Microsoft Office Word</Application>
  <DocSecurity>0</DocSecurity>
  <Lines>47</Lines>
  <Paragraphs>13</Paragraphs>
  <ScaleCrop>false</ScaleCrop>
  <Company>Microsoft</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dcterms:created xsi:type="dcterms:W3CDTF">2017-06-22T06:12:00Z</dcterms:created>
  <dcterms:modified xsi:type="dcterms:W3CDTF">2006-12-31T16:39:00Z</dcterms:modified>
</cp:coreProperties>
</file>